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60" w:lineRule="auto"/>
        <w:ind w:left="480" w:leftChars="0"/>
        <w:jc w:val="center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cs="Times New Roman" w:eastAsiaTheme="minorEastAsia"/>
          <w:b/>
          <w:bCs/>
          <w:sz w:val="32"/>
          <w:szCs w:val="32"/>
          <w:lang w:val="en-US" w:eastAsia="zh-CN"/>
        </w:rPr>
        <w:t>2023级中药学专业调研行业佐证</w:t>
      </w:r>
    </w:p>
    <w:p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行业现状和人才需求情况佐证。主要包括行业领域的国家政策、行业企业的规范要求等；本专业毕业生胜任的岗位、岗位能力要求、职业标准等佐证。</w:t>
      </w:r>
    </w:p>
    <w:p>
      <w:pPr>
        <w:pStyle w:val="2"/>
        <w:numPr>
          <w:numId w:val="0"/>
        </w:numP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eastAsiaTheme="minorEastAsia"/>
          <w:kern w:val="2"/>
          <w:sz w:val="24"/>
          <w:szCs w:val="24"/>
          <w:lang w:val="en-US" w:eastAsia="zh-CN" w:bidi="ar-SA"/>
        </w:rPr>
        <w:t>1.中医药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国家相关政策</w:t>
      </w:r>
    </w:p>
    <w:p>
      <w:pPr>
        <w:pStyle w:val="2"/>
        <w:spacing w:line="360" w:lineRule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“十三五”时期，广东省委、省政府高度重视中医药发展，把中医药工作摆在更加突出位置，中医药发展顶层设计更加完善，《中共广东省委 广东省人民政府关于促进中医药传承创新发展的若干措施》《粤港澳大湾区中医药高地建设方案（2020—2025年）》相继发布，《广东省中医药条例》颁布实施，中医药传承创新发展取得重大成果，制度体系建设更加健全，发展基础更加牢固，服务水平全面提升，积极融入粤港澳大湾区建设等国家战略，中医药全面参与新冠肺炎疫情防控，在建设健康广东中发挥了重要作用。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43195" cy="6723380"/>
            <wp:effectExtent l="0" t="0" r="14605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t="3798"/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6723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34305" cy="7639050"/>
            <wp:effectExtent l="0" t="0" r="825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t="4108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763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48275" cy="6023610"/>
            <wp:effectExtent l="0" t="0" r="9525" b="1143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t="521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023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5274310" cy="8195310"/>
            <wp:effectExtent l="0" t="0" r="13970" b="381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t="394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95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numId w:val="0"/>
        </w:numPr>
        <w:spacing w:line="360" w:lineRule="auto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 w:eastAsiaTheme="minorEastAsia"/>
          <w:kern w:val="2"/>
          <w:sz w:val="24"/>
          <w:szCs w:val="24"/>
          <w:lang w:val="en-US" w:eastAsia="zh-CN" w:bidi="ar-SA"/>
        </w:rPr>
        <w:t>2.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毕业生胜任的岗位及需要具备的能力</w:t>
      </w:r>
    </w:p>
    <w:p>
      <w:pPr>
        <w:pStyle w:val="2"/>
        <w:spacing w:line="360" w:lineRule="auto"/>
        <w:ind w:left="0" w:leftChars="0" w:firstLine="420" w:firstLineChars="200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cs="Times New Roman" w:eastAsiaTheme="minorEastAsia"/>
          <w:kern w:val="2"/>
          <w:sz w:val="21"/>
          <w:szCs w:val="21"/>
          <w:lang w:val="en-US" w:eastAsia="zh-CN" w:bidi="ar-SA"/>
        </w:rPr>
        <w:t>毕业生胜任的岗位及需要具备的能力</w:t>
      </w:r>
    </w:p>
    <w:tbl>
      <w:tblPr>
        <w:tblStyle w:val="4"/>
        <w:tblW w:w="86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2739"/>
        <w:gridCol w:w="4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764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职业岗位群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岗位或工种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岗位所需能力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中药材生产岗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种植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、中药产地加工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与养护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岗位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种植技术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、中药产地加工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与养护相关专业知识。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采购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中药材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鉴定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熟悉中药基本鉴定方法、常见中药的鉴定要点。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764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中药前处理岗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eastAsia" w:eastAsia="宋体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中药饮片生产: 净制、切制、炮炙、包装、粉碎、提取、干燥、浓缩岗位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熟悉中药炮制、中药提取分离等相关技术。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中药制剂岗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中药固体制剂生产、包装岗位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熟悉中药制剂相关专业技能与基础知识。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中药质量控制岗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包括中药个环节生产QA、QC岗位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熟悉GMP、中国药典以及相关实验技能。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dxa"/>
            <w:vAlign w:val="center"/>
          </w:tcPr>
          <w:p>
            <w:pPr>
              <w:pStyle w:val="2"/>
              <w:tabs>
                <w:tab w:val="left" w:pos="951"/>
                <w:tab w:val="center" w:pos="1629"/>
              </w:tabs>
              <w:spacing w:line="360" w:lineRule="auto"/>
              <w:ind w:left="0" w:leftChars="0" w:firstLine="0" w:firstLineChars="0"/>
              <w:jc w:val="center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中药调剂岗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color w:val="auto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中药房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管理、中药调剂等职业工种及岗位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熟悉中药方剂学相关内容、并熟知各类中药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764" w:type="dxa"/>
            <w:vAlign w:val="center"/>
          </w:tcPr>
          <w:p>
            <w:pPr>
              <w:pStyle w:val="2"/>
              <w:tabs>
                <w:tab w:val="left" w:pos="951"/>
                <w:tab w:val="center" w:pos="1629"/>
              </w:tabs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中药分析岗位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中药质量分析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熟悉中药分析、药物分析等基本内容，及相关实验操作。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764" w:type="dxa"/>
            <w:vAlign w:val="center"/>
          </w:tcPr>
          <w:p>
            <w:pPr>
              <w:pStyle w:val="2"/>
              <w:tabs>
                <w:tab w:val="left" w:pos="951"/>
                <w:tab w:val="center" w:pos="1629"/>
              </w:tabs>
              <w:spacing w:line="360" w:lineRule="auto"/>
              <w:ind w:left="0" w:leftChars="0" w:firstLine="0" w:firstLineChars="0"/>
              <w:jc w:val="center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中药工艺岗</w:t>
            </w:r>
          </w:p>
        </w:tc>
        <w:tc>
          <w:tcPr>
            <w:tcW w:w="2739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default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中成药工艺技术岗、制剂研究岗位、配方颗粒工艺技术岗</w:t>
            </w:r>
          </w:p>
        </w:tc>
        <w:tc>
          <w:tcPr>
            <w:tcW w:w="4195" w:type="dxa"/>
            <w:vAlign w:val="center"/>
          </w:tcPr>
          <w:p>
            <w:pPr>
              <w:pStyle w:val="2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熟悉中药制剂与基础知识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7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职业态度要求</w:t>
            </w:r>
          </w:p>
        </w:tc>
        <w:tc>
          <w:tcPr>
            <w:tcW w:w="6934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工作守时，团结同事，关心病人，工作细致认真，富有耐心和高度责任心。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ZTU0NjdmMDY4YjQyNDk5OWJjYWNlMjI0NDM3MTQifQ=="/>
  </w:docVars>
  <w:rsids>
    <w:rsidRoot w:val="47B23B98"/>
    <w:rsid w:val="103F5E33"/>
    <w:rsid w:val="22552F34"/>
    <w:rsid w:val="31C24B7B"/>
    <w:rsid w:val="32F83524"/>
    <w:rsid w:val="353F5AA9"/>
    <w:rsid w:val="45ED00D2"/>
    <w:rsid w:val="47B23B98"/>
    <w:rsid w:val="57C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730</Words>
  <Characters>746</Characters>
  <Lines>0</Lines>
  <Paragraphs>0</Paragraphs>
  <TotalTime>0</TotalTime>
  <ScaleCrop>false</ScaleCrop>
  <LinksUpToDate>false</LinksUpToDate>
  <CharactersWithSpaces>748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2023-06-19T07:16:00Z</dcterms:created>
  <dc:creator>嘟嘟宝</dc:creator>
  <cp:lastModifiedBy>Administrator</cp:lastModifiedBy>
  <dcterms:modified xsi:type="dcterms:W3CDTF">2023-07-09T09:40:44Z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8CF3B2450ACD47DB886BBE4EE5FC6311_11</vt:lpwstr>
  </property>
</Properties>
</file>